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8D30">
      <w:pPr>
        <w:pStyle w:val="5"/>
        <w:spacing w:line="400" w:lineRule="exact"/>
        <w:jc w:val="both"/>
        <w:rPr>
          <w:rFonts w:ascii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附表一</w:t>
      </w:r>
    </w:p>
    <w:p w14:paraId="4DC02182">
      <w:pPr>
        <w:shd w:val="clear"/>
        <w:spacing w:line="800" w:lineRule="exact"/>
        <w:jc w:val="center"/>
        <w:rPr>
          <w:rFonts w:hint="eastAsia" w:ascii="宋体" w:hAnsi="宋体" w:cs="宋体"/>
          <w:b w:val="0"/>
          <w:bCs w:val="0"/>
          <w:sz w:val="44"/>
          <w:szCs w:val="44"/>
          <w:highlight w:val="none"/>
        </w:rPr>
      </w:pPr>
      <w:r>
        <w:rPr>
          <w:rFonts w:hint="eastAsia" w:ascii="宋体" w:hAnsi="宋体" w:cs="宋体"/>
          <w:b w:val="0"/>
          <w:bCs w:val="0"/>
          <w:sz w:val="44"/>
          <w:szCs w:val="44"/>
          <w:highlight w:val="none"/>
        </w:rPr>
        <w:t>青海综合能源海南100万千瓦光储一体化项目</w:t>
      </w:r>
    </w:p>
    <w:p w14:paraId="1FE9913D">
      <w:pPr>
        <w:shd w:val="clear"/>
        <w:spacing w:line="800" w:lineRule="exact"/>
        <w:jc w:val="center"/>
        <w:rPr>
          <w:rFonts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  <w:t>招标</w:t>
      </w: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需求一览表</w:t>
      </w:r>
    </w:p>
    <w:p w14:paraId="0D7ABDDA">
      <w:pPr>
        <w:shd w:val="clear"/>
        <w:spacing w:line="800" w:lineRule="exact"/>
        <w:rPr>
          <w:rFonts w:hint="default" w:ascii="宋体" w:eastAsia="宋体"/>
          <w:b/>
          <w:bCs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highlight w:val="none"/>
        </w:rPr>
        <w:t>招标编号</w:t>
      </w:r>
      <w:r>
        <w:rPr>
          <w:rFonts w:hint="eastAsia" w:ascii="宋体" w:hAnsi="宋体" w:cs="宋体"/>
          <w:b/>
          <w:bCs/>
          <w:color w:val="auto"/>
          <w:highlight w:val="none"/>
        </w:rPr>
        <w:t>：</w:t>
      </w:r>
      <w:r>
        <w:rPr>
          <w:rFonts w:hint="eastAsia" w:ascii="黑体" w:eastAsia="黑体"/>
          <w:color w:val="auto"/>
          <w:sz w:val="24"/>
          <w:szCs w:val="24"/>
          <w:highlight w:val="none"/>
          <w:lang w:val="en-US" w:eastAsia="zh-CN"/>
        </w:rPr>
        <w:t>EPCGC2501</w:t>
      </w:r>
    </w:p>
    <w:tbl>
      <w:tblPr>
        <w:tblStyle w:val="3"/>
        <w:tblW w:w="15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44"/>
        <w:gridCol w:w="1650"/>
        <w:gridCol w:w="3820"/>
        <w:gridCol w:w="3686"/>
        <w:gridCol w:w="1854"/>
        <w:gridCol w:w="1553"/>
        <w:gridCol w:w="909"/>
      </w:tblGrid>
      <w:tr w14:paraId="770D0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01B87">
            <w:pPr>
              <w:shd w:val="clear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包号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586FC0">
            <w:pPr>
              <w:shd w:val="clear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招标人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5E3C22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(包名称)</w:t>
            </w:r>
          </w:p>
        </w:tc>
        <w:tc>
          <w:tcPr>
            <w:tcW w:w="3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3B2FCA">
            <w:pPr>
              <w:shd w:val="clear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项目地点及概况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2D5C38">
            <w:pPr>
              <w:shd w:val="clear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招标范围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2EDAE7">
            <w:pPr>
              <w:shd w:val="clear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计划工期要求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F567A8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最高限价（含税含招标代理服务费（万元））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8D31DD">
            <w:pPr>
              <w:shd w:val="clear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备注</w:t>
            </w:r>
          </w:p>
        </w:tc>
      </w:tr>
      <w:tr w14:paraId="4C43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5AB05">
            <w:pPr>
              <w:widowControl/>
              <w:shd w:val="clear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包01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21CBFB">
            <w:pPr>
              <w:widowControl/>
              <w:shd w:val="clear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青海曦和绿德综合能源有限公司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94BD62">
            <w:pPr>
              <w:shd w:val="clear"/>
              <w:rPr>
                <w:rFonts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青海综合能源海南100万千瓦光储一体化项目330kV升压站及送出工程部分</w:t>
            </w:r>
          </w:p>
        </w:tc>
        <w:tc>
          <w:tcPr>
            <w:tcW w:w="3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28344B">
            <w:pPr>
              <w:widowControl/>
              <w:shd w:val="clear"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青海综合能源海南100万千瓦光储一体化项目在第三批风光大基地项目内，配套建设光伏 100 万千瓦、储能 20%/2h。本项目光伏场址位于青海省海南州贵南县木格滩，距离贵南县城约 45km。场址呈微小的北坡地形走势，海拔高度介于 3130m～3180m 之间，地形平坦开阔，地面多为退化、半退化荒漠草场。场址邻近 G527 国道，对外交通条件便利。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7869A9">
            <w:pPr>
              <w:shd w:val="clear"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完成青海综合能源海南100万千瓦光储一体化项目330kV升压站及送出工程部分（含330kV升压站及附属工程、330kV送出工程，以下简称本项目）从设计到竣工验收所涉及到的所有设计、采购、施工、试验、调试、试运行等全部工作。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023E9E">
            <w:pPr>
              <w:pStyle w:val="6"/>
              <w:shd w:val="clear"/>
              <w:spacing w:before="240" w:after="240" w:line="360" w:lineRule="auto"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计划开工日期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 xml:space="preserve"> 2025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月，计划完工日期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2025年07月30日升压站首台主变具备并网投运条件；2025年08月30日升压站具备全容量并网投运条件。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377B61">
            <w:pPr>
              <w:shd w:val="clear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31998.01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BEEFBD">
            <w:pPr>
              <w:shd w:val="clea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24EC1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883AB">
            <w:pPr>
              <w:widowControl/>
              <w:shd w:val="clear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包0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479B25">
            <w:pPr>
              <w:widowControl/>
              <w:shd w:val="clear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青海曦和绿德综合能源有限公司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4EBDA8">
            <w:pPr>
              <w:shd w:val="clea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青海综合能源海南100万千瓦光储一体化项目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储能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部分</w:t>
            </w:r>
          </w:p>
        </w:tc>
        <w:tc>
          <w:tcPr>
            <w:tcW w:w="3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40E24A">
            <w:pPr>
              <w:widowControl/>
              <w:shd w:val="clear"/>
              <w:spacing w:line="360" w:lineRule="auto"/>
              <w:rPr>
                <w:rFonts w:hint="eastAsia"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青海综合能源海南100万千瓦光储一体化项目在第三批风光大基地项目内，配套建设光伏 100 万千瓦、储能 20%/2h。本项目光伏场址位于青海省海南州贵南县木格滩，距离贵南县城约 45km。场址呈微小的北坡地形走势，海拔高度介于 3130m～3180m 之间，地形平坦开阔，地面多为退化、半退化荒漠草场。场址邻近 G527 国道，对外交通条件便利。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54DD51">
            <w:pPr>
              <w:shd w:val="clear"/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完成200MW/400MWh电化学储能电站设计、设备材料</w:t>
            </w:r>
            <w:r>
              <w:rPr>
                <w:rFonts w:hint="default" w:ascii="仿宋_GB2312" w:hAnsi="仿宋_GB2312" w:cs="仿宋_GB2312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、安装</w:t>
            </w:r>
            <w:r>
              <w:rPr>
                <w:rFonts w:hint="default" w:ascii="仿宋_GB2312" w:hAnsi="仿宋_GB2312" w:cs="仿宋_GB2312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施工、调试、试运行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、培训、验收、投产、移交等工程建设工作。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5850D9">
            <w:pPr>
              <w:pStyle w:val="6"/>
              <w:shd w:val="clear"/>
              <w:spacing w:before="240" w:after="240" w:line="360" w:lineRule="auto"/>
              <w:ind w:firstLine="0" w:firstLineChars="0"/>
              <w:jc w:val="left"/>
              <w:rPr>
                <w:rFonts w:hint="eastAsia"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计划开工日期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 xml:space="preserve"> 2025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月，计划完工日期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2025年0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月30日。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0D6334">
            <w:pPr>
              <w:shd w:val="clear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31761.18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44FF1F">
            <w:pPr>
              <w:shd w:val="clea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11DB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74DAF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包0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2F7A7B">
            <w:pPr>
              <w:widowControl/>
              <w:shd w:val="clear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青海曦和绿德综合能源有限公司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33BE32">
            <w:pPr>
              <w:shd w:val="clear"/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330kV升压站及送出线路和储能部分全过程监理</w:t>
            </w:r>
          </w:p>
        </w:tc>
        <w:tc>
          <w:tcPr>
            <w:tcW w:w="3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611F39">
            <w:pPr>
              <w:widowControl/>
              <w:shd w:val="clear"/>
              <w:spacing w:line="360" w:lineRule="auto"/>
              <w:rPr>
                <w:rFonts w:hint="eastAsia"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青海综合能源海南100万千瓦光储一体化项目在第三批风光大基地项目内，配套建设光伏 100 万千瓦、储能 20%/2h。本项目光伏场址位于青海省海南州贵南县木格滩，距离贵南县城约 45km。场址呈微小的北坡地形走势，海拔高度介于 3130m～3180m 之间，地形平坦开阔，地面多为退化、半退化荒漠草场。场址邻近 G527 国道，对外交通条件便利。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D02C08">
            <w:pPr>
              <w:shd w:val="clear"/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330kV升压站及送出工程（含330kV升压站附属工程）、200MW/400MW时电化学储能电站从设计到竣工验收所涉及到的所有设计、设备材料采购、安装、施工、调试、试运行、验收、投产、移交等工程建设全过程监理工作。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B26745">
            <w:pPr>
              <w:pStyle w:val="6"/>
              <w:shd w:val="clear"/>
              <w:spacing w:before="240" w:after="240" w:line="360" w:lineRule="auto"/>
              <w:ind w:firstLine="0" w:firstLineChars="0"/>
              <w:jc w:val="left"/>
              <w:rPr>
                <w:rFonts w:hint="eastAsia"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计划开工日期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 xml:space="preserve"> 2025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月，计划完工日期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2025年0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月30日。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94E40F">
            <w:pPr>
              <w:shd w:val="clear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03D118">
            <w:pPr>
              <w:shd w:val="clea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0F470C0C">
      <w:pPr>
        <w:shd w:val="clear"/>
        <w:spacing w:line="480" w:lineRule="exact"/>
        <w:rPr>
          <w:rFonts w:ascii="宋体" w:hAnsi="宋体" w:cs="宋体"/>
          <w:sz w:val="32"/>
          <w:szCs w:val="32"/>
          <w:highlight w:val="none"/>
        </w:rPr>
        <w:sectPr>
          <w:pgSz w:w="16838" w:h="11906" w:orient="landscape"/>
          <w:pgMar w:top="1797" w:right="1440" w:bottom="1797" w:left="1440" w:header="851" w:footer="992" w:gutter="0"/>
          <w:pgNumType w:start="1"/>
          <w:cols w:space="0" w:num="1"/>
          <w:docGrid w:linePitch="312" w:charSpace="0"/>
        </w:sectPr>
      </w:pPr>
    </w:p>
    <w:p w14:paraId="356563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05E84"/>
    <w:rsid w:val="6100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opLinePunct/>
      <w:spacing w:before="120" w:after="120"/>
      <w:jc w:val="left"/>
    </w:pPr>
    <w:rPr>
      <w:rFonts w:ascii="Times New Roman" w:hAnsi="Times New Roman"/>
      <w:b/>
      <w:caps/>
      <w:sz w:val="20"/>
      <w:szCs w:val="20"/>
    </w:rPr>
  </w:style>
  <w:style w:type="paragraph" w:customStyle="1" w:styleId="5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2025-02-11T11:16:00Z</dcterms:created>
  <dc:creator>momo</dc:creator>
  <cp:lastModifiedBy>momo</cp:lastModifiedBy>
  <dcterms:modified xsi:type="dcterms:W3CDTF">2025-02-11T11:16:58Z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9B0AEA3570FF4CCF91BB5BC8CCFB2E2C_11</vt:lpwstr>
  </property>
  <property fmtid="{D5CDD505-2E9C-101B-9397-08002B2CF9AE}" pid="4" name="KSOTemplateDocerSaveRecord">
    <vt:lpwstr>eyJoZGlkIjoiZDg0NTYyZWFiZTc0YTRhMDhiMzgyYWZkMzUyYjQyYzkiLCJ1c2VySWQiOiIxNDA0MzEyODU3In0=</vt:lpwstr>
  </property>
</Properties>
</file>